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NORTH POINT SENIOR SECONDARY BOARDING SCHOOL, RAJARHAT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Class XII Science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Subject : Biology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Assignment on Chapter 4 (Representative Health)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Answer the following questions: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1.Define Reproductive Health according to WHO.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 When was "family planning" were initiated and currently what is it known as?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3.Define amniocentesis.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4. How much population growth rate is in 2001 census report?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5. Expand MMR and IMR.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6. Mention any four methods to control population in India.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 Write any 5 features of Ideal contraceptives​.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8. What is "fertile period"?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9. Why spermicidal creams, foams or jellies are used along with condoms?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10. Which contraceptive method prevents a person from STDs also?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11. Describe each of the three types of Natural method of contraceptive methods.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12. Write example of each of the three types of IUDs with the mechanism of its working of each of the IUDs.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13. Write two differences between male and female condoms.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14. How the contraceptive pills are commonly used?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15. Name the brand name under which new age contraceptive pills and write its four features which makes it new age contraceptive pills.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16. Expand CDRI, also write it's significance.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17. How contraceptive pills differs from emergency contraceptive pills?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18. Write the mechanism of the working of contraceptive pills/implants/contraceptive injections and also write its composition.</w:t>
      </w: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19. Why surgical method is not always considered as contraceptive method?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20. Differentiate between Vasectomy and Tubectomy.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21.Write any five possible side- effects of using contraceptive pills.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22. Make a list of four early general symptoms of RTIs.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23. What are the five complications which could occur due to the asymtomatic nature of STDs in female.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24. Mention any two situations where induced abortion or MTP is allowed even after 12 weeks but before 24 weeks of pregnancy.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25. Differentiate between: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(i) GIFT and ZIFT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(ii) IUT and IUI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(iii) in-vitro fertilization and in-vivo fertilisation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26. In which condition, surrogate is suitable?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27. Write any three reasons seen in male that doctor advices to undergo AI.</w:t>
      </w: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329</Words>
  <Pages>1</Pages>
  <Characters>1756</Characters>
  <Application>WPS Office</Application>
  <DocSecurity>0</DocSecurity>
  <Paragraphs>40</Paragraphs>
  <ScaleCrop>false</ScaleCrop>
  <LinksUpToDate>false</LinksUpToDate>
  <CharactersWithSpaces>2056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2020-06-23T17:27:00Z</dcterms:created>
  <dc:creator>nivedita0182@outlook.com</dc:creator>
  <lastModifiedBy>Lenovo A7020a48</lastModifiedBy>
  <dcterms:modified xsi:type="dcterms:W3CDTF">2020-06-24T12:58:35Z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