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VIII</w:t>
      </w:r>
      <w:bookmarkStart w:id="0" w:name="_GoBack"/>
      <w:bookmarkEnd w:id="0"/>
    </w:p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ENGLISH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6"/>
          <w:szCs w:val="36"/>
          <w:shd w:val="clear" w:fill="FFFFFF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8"/>
          <w:szCs w:val="28"/>
          <w:shd w:val="clear" w:fill="FFFFFF"/>
        </w:rPr>
        <w:t>Do reference to the context of chapter 2 from the literature book in the copy. Complete chapters 1 and 2 from (Srijan Comprehension and Composition)book. Also revise all the exercises done in the literature and language books and copies.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34B54A53"/>
    <w:rsid w:val="7FF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2020-05-17T05:31:37Z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